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LICEO “CHRIS CAPPELL COLLEGE” - PROGRAMMA DI LINGUA E CULTURA GRECA - CLASSE IV B CLASSICO – a.s. 2022/2023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Prof. ssa Lorena Coppola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Obiettivi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Conoscenze: </w:t>
      </w:r>
    </w:p>
    <w:p w:rsidR="00000000" w:rsidDel="00000000" w:rsidP="00000000" w:rsidRDefault="00000000" w:rsidRPr="00000000" w14:paraId="00000008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Padronanza delle nozioni di sintassi del verbo </w:t>
      </w:r>
    </w:p>
    <w:p w:rsidR="00000000" w:rsidDel="00000000" w:rsidP="00000000" w:rsidRDefault="00000000" w:rsidRPr="00000000" w14:paraId="00000009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Acquisizione degli elementi della sintassi del verbo con riferimento all’uso e al valore dei nessi subordinanti </w:t>
      </w:r>
    </w:p>
    <w:p w:rsidR="00000000" w:rsidDel="00000000" w:rsidP="00000000" w:rsidRDefault="00000000" w:rsidRPr="00000000" w14:paraId="0000000A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Assimilazione delle linee fondamentali di svolgimento della letteratura greca dalla fine dell’età arcaica alla piena età classica fino all’avvio della crisi della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polis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ateniese </w:t>
      </w:r>
    </w:p>
    <w:p w:rsidR="00000000" w:rsidDel="00000000" w:rsidP="00000000" w:rsidRDefault="00000000" w:rsidRPr="00000000" w14:paraId="0000000B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Acquisizione delle caratteristiche dei principali generi letterari della produzione greca con particolare riferimento alla produzione teatrale e storiografica 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Conoscenza dell’evoluzione dei generi letterari greci nella letteratura latina e nelle letterature europee 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Competenze: </w:t>
      </w:r>
    </w:p>
    <w:p w:rsidR="00000000" w:rsidDel="00000000" w:rsidP="00000000" w:rsidRDefault="00000000" w:rsidRPr="00000000" w14:paraId="0000000F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Comprensione di testi complessi in lingua originale e di brani d’autore sulla base delle analisi delle strutture linguistiche e grammaticali </w:t>
      </w:r>
    </w:p>
    <w:p w:rsidR="00000000" w:rsidDel="00000000" w:rsidP="00000000" w:rsidRDefault="00000000" w:rsidRPr="00000000" w14:paraId="00000010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Individuare i punti fondamentali e le figure notevoli della storia letteraria greca nel suo sviluppo cronologico </w:t>
      </w:r>
    </w:p>
    <w:p w:rsidR="00000000" w:rsidDel="00000000" w:rsidP="00000000" w:rsidRDefault="00000000" w:rsidRPr="00000000" w14:paraId="00000011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Riconoscere caratteristiche stilistiche e filoni tematici legati alla nascita e all’evoluzione dei generi letterari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Ricostruire l’evoluzione di un motivo o di un genere letterario partendo dalla produzione greca fino alla sua riutilizzazione nelle produzioni moderne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Abilità: </w:t>
      </w:r>
    </w:p>
    <w:p w:rsidR="00000000" w:rsidDel="00000000" w:rsidP="00000000" w:rsidRDefault="00000000" w:rsidRPr="00000000" w14:paraId="00000015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Sapersi ben orientare in testi di media difficoltà </w:t>
      </w:r>
    </w:p>
    <w:p w:rsidR="00000000" w:rsidDel="00000000" w:rsidP="00000000" w:rsidRDefault="00000000" w:rsidRPr="00000000" w14:paraId="00000016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Saper stabilire confronti fra motivi, generi e opere letterarie greche e della produzione latina </w:t>
      </w:r>
    </w:p>
    <w:p w:rsidR="00000000" w:rsidDel="00000000" w:rsidP="00000000" w:rsidRDefault="00000000" w:rsidRPr="00000000" w14:paraId="00000017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Saper operare consapevoli relazioni tra la produzione greca e quella latina </w:t>
      </w:r>
    </w:p>
    <w:p w:rsidR="00000000" w:rsidDel="00000000" w:rsidP="00000000" w:rsidRDefault="00000000" w:rsidRPr="00000000" w14:paraId="00000018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Saper cogliere la portata espressiva della scelta degli espedienti retorici, stilistici ed eventualmente metrici da parte di un autore </w:t>
      </w:r>
    </w:p>
    <w:p w:rsidR="00000000" w:rsidDel="00000000" w:rsidP="00000000" w:rsidRDefault="00000000" w:rsidRPr="00000000" w14:paraId="00000019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Saper stabilire confronti fra motivi, generi e opere letterarie latine e delle letterature moderne europee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Ricavare dai testi presi in esame informazioni inerenti alla mentalità, al costume, alla società del mondo greco, e da essi risalire a eventuali “eredità” nelle civiltà moderne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Strumenti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Libri di testo: </w:t>
      </w:r>
    </w:p>
    <w:p w:rsidR="00000000" w:rsidDel="00000000" w:rsidP="00000000" w:rsidRDefault="00000000" w:rsidRPr="00000000" w14:paraId="0000001F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A.M. Giannetto, M. Gisiano,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Meltemi – Versionario di Greco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Zanichelli (2018)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R. Rossi, U.C. Gallici, A. Porcelli, G. Vallarino,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Erga Mouséon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Paravia-Pearson (2018) 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Verifiche e valutazioni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Colloqui periodici </w:t>
      </w:r>
    </w:p>
    <w:p w:rsidR="00000000" w:rsidDel="00000000" w:rsidP="00000000" w:rsidRDefault="00000000" w:rsidRPr="00000000" w14:paraId="00000024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Traduzione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Le verifiche hanno appurato la padronanza degli usi linguistici e grammaticali, la capacità di orientamento all’interno delle strutture testuali, la capacità di comprensione del testo, il livello di esposizione delle nozioni acquisite, la contestualizzazione all’interno dello sviluppo storico-letterario e  della produzione dell’autore dei testi affrontat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NB: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correzione e la valutazione degli elaborati scritti è stata accompagnata da una griglia di valutazione predisposta dal Dipartimento di Lettere dell’Istituto (su modello di quella prevista per l’Esame di Stato) e visibile sul sito del Liceo.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Attività di recupero: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Attività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in itinere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di laboratorio di analisi delle strutture e traduzione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⮚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Pausa didattica: laboratorio di analisi e traduzione guidata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CONTENUTI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A - STORIA LETTERARIA E TESTI AFFRONTATI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Lirica corale 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Pindaro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carattere comunitario dei valori aristocratici; la struttura dell’epinicio; il valore del mito e dell’ “eroe” – paralleli con 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epos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; la produzione pindarica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teatro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e 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polis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34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i luoghi della vita pubblica e il teatro </w:t>
      </w:r>
    </w:p>
    <w:p w:rsidR="00000000" w:rsidDel="00000000" w:rsidP="00000000" w:rsidRDefault="00000000" w:rsidRPr="00000000" w14:paraId="00000035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origini e caratteristiche di tragedia, commedia e di altre forme drammatiche (riferimento ad Aristotele, Poetica, IV) </w:t>
      </w:r>
    </w:p>
    <w:p w:rsidR="00000000" w:rsidDel="00000000" w:rsidP="00000000" w:rsidRDefault="00000000" w:rsidRPr="00000000" w14:paraId="00000036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le feste religiose e le rappresentazioni teatrali: teatro e mito (rapporto con 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epos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); l’allestimento degli agoni tragici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i primi autori tragici e la creazione del “canone” </w:t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Eschilo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la tragedia come “rito collettivo”: </w:t>
      </w:r>
    </w:p>
    <w:p w:rsidR="00000000" w:rsidDel="00000000" w:rsidP="00000000" w:rsidRDefault="00000000" w:rsidRPr="00000000" w14:paraId="0000003A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la produzione conservata </w:t>
      </w:r>
    </w:p>
    <w:p w:rsidR="00000000" w:rsidDel="00000000" w:rsidP="00000000" w:rsidRDefault="00000000" w:rsidRPr="00000000" w14:paraId="0000003B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“l’arcaicità” della tragedia eschilea: i concetti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themis, dike, ybris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I Persiani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all’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Orestea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lo “scontro di civiltà” e la celebrazione della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polis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democratica nella tragedia storica e nel mito </w:t>
      </w:r>
    </w:p>
    <w:p w:rsidR="00000000" w:rsidDel="00000000" w:rsidP="00000000" w:rsidRDefault="00000000" w:rsidRPr="00000000" w14:paraId="0000003D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il “caso” del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Prometeo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lingua e stile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“Il sogno di Atossa” (lettura antologica in traduzione de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I persiani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 vv. 176-245) 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“Agire o non agire” (lettura antologica in traduzione de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Le supplici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vv. 328-417 – argomento parallelo alla trattazione di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Educazione civica UdA 1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): confronto tra la rivolta femminile “eterocondotta” delle Danaidi e la figura di Medea (lettura della rhesis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Medea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con traduzione e riferimento testali vv. 214-266)</w:t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fragilità dell’individuo fra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polis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potere nella tragedia di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Sofocle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43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la produzione conservata </w:t>
      </w:r>
    </w:p>
    <w:p w:rsidR="00000000" w:rsidDel="00000000" w:rsidP="00000000" w:rsidRDefault="00000000" w:rsidRPr="00000000" w14:paraId="00000044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il valore paradigmatico della saga dei Labdacidi e della saga troiana </w:t>
      </w:r>
    </w:p>
    <w:p w:rsidR="00000000" w:rsidDel="00000000" w:rsidP="00000000" w:rsidRDefault="00000000" w:rsidRPr="00000000" w14:paraId="00000045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Physis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nomos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nell’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Antigone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la solitudine dell’individuo davanti al suo destino </w:t>
      </w:r>
    </w:p>
    <w:p w:rsidR="00000000" w:rsidDel="00000000" w:rsidP="00000000" w:rsidRDefault="00000000" w:rsidRPr="00000000" w14:paraId="00000046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lingua e stile </w:t>
      </w:r>
    </w:p>
    <w:p w:rsidR="00000000" w:rsidDel="00000000" w:rsidP="00000000" w:rsidRDefault="00000000" w:rsidRPr="00000000" w14:paraId="00000047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“Il conflitto insanabile tra Antigone e Ismene” (lettura antologica in traduzione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Antigone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vv. 1-99) argomento parallelo all’UdA 1 di Educazione Civica</w:t>
      </w:r>
    </w:p>
    <w:p w:rsidR="00000000" w:rsidDel="00000000" w:rsidP="00000000" w:rsidRDefault="00000000" w:rsidRPr="00000000" w14:paraId="00000048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Il teatro nell’età della sofistica: la “nuova” tragedia di Euripide e il conservatorismo utopico di Aristofane: </w:t>
      </w:r>
    </w:p>
    <w:p w:rsidR="00000000" w:rsidDel="00000000" w:rsidP="00000000" w:rsidRDefault="00000000" w:rsidRPr="00000000" w14:paraId="0000004A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dall’apogeo alla sconfitta ateniese e le ripercussioni sulla produzione teatrale </w:t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L’ “umanità” del mito in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Euripide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4C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le opere conservate </w:t>
      </w:r>
    </w:p>
    <w:p w:rsidR="00000000" w:rsidDel="00000000" w:rsidP="00000000" w:rsidRDefault="00000000" w:rsidRPr="00000000" w14:paraId="0000004D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tragedia come invito alla riflessione: l’introspezione psicologica e l’apporto del pensiero filosofico “socratico” </w:t>
      </w:r>
    </w:p>
    <w:p w:rsidR="00000000" w:rsidDel="00000000" w:rsidP="00000000" w:rsidRDefault="00000000" w:rsidRPr="00000000" w14:paraId="0000004E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scoperta di una dimensione quotidiana ed antieroica </w:t>
      </w:r>
    </w:p>
    <w:p w:rsidR="00000000" w:rsidDel="00000000" w:rsidP="00000000" w:rsidRDefault="00000000" w:rsidRPr="00000000" w14:paraId="0000004F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nuova figura femminile in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Alcesti, Medea, Ecuba, Andromaca, Le Troiane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(per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Medea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vedi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UdA 1 Educazione Civica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</w:t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nuova rappresentazione del mito e la “declassazione” del divino: il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deus ex machina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La riflessione “politica” e culturale nella commedia di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Aristofane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52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excursus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sulla struttura della commedia </w:t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le opere conservate </w:t>
      </w:r>
    </w:p>
    <w:p w:rsidR="00000000" w:rsidDel="00000000" w:rsidP="00000000" w:rsidRDefault="00000000" w:rsidRPr="00000000" w14:paraId="00000054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l’ “impegno politico” di Aristofane: la critica alla classe dirigente </w:t>
      </w:r>
    </w:p>
    <w:p w:rsidR="00000000" w:rsidDel="00000000" w:rsidP="00000000" w:rsidRDefault="00000000" w:rsidRPr="00000000" w14:paraId="00000055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polemica contro i Sofisti e Socrate nelle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Nuvole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satira politica e la figura femminile: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Lisistrata, Ecclesiazuse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9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3"/>
          <w:szCs w:val="23"/>
          <w:rtl w:val="0"/>
        </w:rPr>
        <w:t xml:space="preserve">▪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il bersaglio letterario: la polemica contro Euripide nelle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Tesmoforiazuse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nelle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Rane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riflessione storiografica </w:t>
      </w:r>
    </w:p>
    <w:p w:rsidR="00000000" w:rsidDel="00000000" w:rsidP="00000000" w:rsidRDefault="00000000" w:rsidRPr="00000000" w14:paraId="0000005A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Origine del termine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historía: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storia tra logografia e “scienza” </w:t>
      </w:r>
    </w:p>
    <w:p w:rsidR="00000000" w:rsidDel="00000000" w:rsidP="00000000" w:rsidRDefault="00000000" w:rsidRPr="00000000" w14:paraId="0000005B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Erodoto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“Storie”,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Proemio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lettura in lingua in antologia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historíēs apódexis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“esposizione dell’indagine” </w:t>
      </w:r>
    </w:p>
    <w:p w:rsidR="00000000" w:rsidDel="00000000" w:rsidP="00000000" w:rsidRDefault="00000000" w:rsidRPr="00000000" w14:paraId="0000005C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Struttura e tema dell’opera: 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lógoi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la “questione erodotea”, le digressioni geo-etnografiche </w:t>
      </w:r>
    </w:p>
    <w:p w:rsidR="00000000" w:rsidDel="00000000" w:rsidP="00000000" w:rsidRDefault="00000000" w:rsidRPr="00000000" w14:paraId="0000005D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Metodo storiografico: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autopsía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akoé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fonti orali e documentarie </w:t>
      </w:r>
    </w:p>
    <w:p w:rsidR="00000000" w:rsidDel="00000000" w:rsidP="00000000" w:rsidRDefault="00000000" w:rsidRPr="00000000" w14:paraId="0000005E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Nuova interpretazione del mito: il ruolo della divinità e del fato e la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ybris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Relativismo culturale: il concetto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barbaros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e identità greca </w:t>
      </w:r>
    </w:p>
    <w:p w:rsidR="00000000" w:rsidDel="00000000" w:rsidP="00000000" w:rsidRDefault="00000000" w:rsidRPr="00000000" w14:paraId="00000060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La riflessione politica del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lógos tripolitikós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lettura in lingua in antologia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u w:val="single"/>
          <w:rtl w:val="0"/>
        </w:rPr>
        <w:t xml:space="preserve"> Storie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, III 80,6 – 81, 82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 trattazione parallela alla UdA 2 di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Educazione Civica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7" w:line="240" w:lineRule="auto"/>
        <w:ind w:left="708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Lingua e stile </w:t>
      </w:r>
    </w:p>
    <w:p w:rsidR="00000000" w:rsidDel="00000000" w:rsidP="00000000" w:rsidRDefault="00000000" w:rsidRPr="00000000" w14:paraId="00000062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La storiografia come scienza in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Tucidide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: 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Struttura e contenuto delle “Storie”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La “questione tucididea”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Il metodo storiografico: la storia come ricerca della verità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zētēsis tēs alētheias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), il concetto di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tekmērion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tra storia e medicina, la storia contemporanea e il ruolo dell’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archaiologia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, la funzione dei discorsi diretti, la ricereca delle cause, la finalità dell’opera storiografica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ktēma eis aiei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)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Visione laica della storia e concezione politica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Lettura in lingua del Proemio (Storie, I 1)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27" w:line="240" w:lineRule="auto"/>
        <w:ind w:left="1068" w:hanging="360"/>
        <w:jc w:val="both"/>
        <w:rPr>
          <w:rFonts w:ascii="Times New Roman" w:cs="Times New Roman" w:eastAsia="Times New Roman" w:hAnsi="Times New Roman"/>
          <w:sz w:val="23"/>
          <w:szCs w:val="23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Lettura in lingua di Storie, II 37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(“Il manifesto del pensiero democratico”) – trattazione parallela alla UdA 2 di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u w:val="single"/>
          <w:rtl w:val="0"/>
        </w:rPr>
        <w:t xml:space="preserve">Educazione Civica</w:t>
      </w:r>
    </w:p>
    <w:p w:rsidR="00000000" w:rsidDel="00000000" w:rsidP="00000000" w:rsidRDefault="00000000" w:rsidRPr="00000000" w14:paraId="0000006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3"/>
          <w:szCs w:val="23"/>
          <w:rtl w:val="0"/>
        </w:rPr>
        <w:t xml:space="preserve">B - LINGUA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Revisione dei principali costrutti della lingua greca: 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Il sistema del Perfetto; il raddoppiamento; il perfetto debole, perfetto forte, perfetto atematico attivo; perfetto passivo</w:t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Revisione delle principali proposizioni subordinate (temporali, finali, consecutive, relative) </w:t>
      </w:r>
    </w:p>
    <w:p w:rsidR="00000000" w:rsidDel="00000000" w:rsidP="00000000" w:rsidRDefault="00000000" w:rsidRPr="00000000" w14:paraId="0000006E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Usi e funzioni del participio (sostantivato, attributivo, congiunto, predicativo, assoluto) </w:t>
      </w:r>
    </w:p>
    <w:p w:rsidR="00000000" w:rsidDel="00000000" w:rsidP="00000000" w:rsidRDefault="00000000" w:rsidRPr="00000000" w14:paraId="0000006F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Revisione dei nessi coordinanti e subordinanti (valori e usi di ἀν e di ὡς )</w:t>
      </w:r>
    </w:p>
    <w:p w:rsidR="00000000" w:rsidDel="00000000" w:rsidP="00000000" w:rsidRDefault="00000000" w:rsidRPr="00000000" w14:paraId="00000070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- Proposizioni complementari dirette: a) dichiarative; b) volitive con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verba curandi, impediendi, timendi;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c) interrogative indirette </w:t>
      </w:r>
    </w:p>
    <w:p w:rsidR="00000000" w:rsidDel="00000000" w:rsidP="00000000" w:rsidRDefault="00000000" w:rsidRPr="00000000" w14:paraId="00000071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Gli Studenti                                                                                                                    La docente</w:t>
      </w:r>
    </w:p>
    <w:p w:rsidR="00000000" w:rsidDel="00000000" w:rsidP="00000000" w:rsidRDefault="00000000" w:rsidRPr="00000000" w14:paraId="00000074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7"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Anzio, 05.06.2023</w:t>
      </w:r>
    </w:p>
    <w:p w:rsidR="00000000" w:rsidDel="00000000" w:rsidP="00000000" w:rsidRDefault="00000000" w:rsidRPr="00000000" w14:paraId="00000079">
      <w:pPr>
        <w:spacing w:line="24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