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A62CB" w14:textId="77777777" w:rsidR="00DE2CBF" w:rsidRPr="00DE2CBF" w:rsidRDefault="00DE2CBF" w:rsidP="00DE2CBF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Liceo delle scienze Umane</w:t>
      </w:r>
    </w:p>
    <w:p w14:paraId="310CB121" w14:textId="77777777" w:rsidR="00DE2CBF" w:rsidRPr="00DE2CBF" w:rsidRDefault="00DE2CBF" w:rsidP="00DE2C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“Chris </w:t>
      </w:r>
      <w:proofErr w:type="spellStart"/>
      <w:r w:rsidRPr="00DE2C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Cappell</w:t>
      </w:r>
      <w:proofErr w:type="spellEnd"/>
      <w:r w:rsidRPr="00DE2C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College”</w:t>
      </w:r>
    </w:p>
    <w:p w14:paraId="4EF41F58" w14:textId="77777777" w:rsidR="00DE2CBF" w:rsidRPr="00DE2CBF" w:rsidRDefault="00DE2CBF" w:rsidP="00DE2C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Anzio</w:t>
      </w:r>
    </w:p>
    <w:p w14:paraId="06636371" w14:textId="77777777" w:rsidR="00DE2CBF" w:rsidRPr="00DE2CBF" w:rsidRDefault="00DE2CBF" w:rsidP="00DE2C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DEA8BD1" w14:textId="77777777" w:rsidR="00DE2CBF" w:rsidRPr="00DE2CBF" w:rsidRDefault="00DE2CBF" w:rsidP="00DE2C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A029962" w14:textId="77777777" w:rsidR="00DE2CBF" w:rsidRPr="00DE2CBF" w:rsidRDefault="00DE2CBF" w:rsidP="00DE2C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Programma svolto di Filosofia</w:t>
      </w:r>
    </w:p>
    <w:p w14:paraId="70C310E0" w14:textId="77777777" w:rsidR="00DE2CBF" w:rsidRPr="00DE2CBF" w:rsidRDefault="00DE2CBF" w:rsidP="00DE2C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0"/>
          <w:lang w:eastAsia="ar-SA"/>
        </w:rPr>
      </w:pPr>
    </w:p>
    <w:p w14:paraId="066B5E22" w14:textId="77777777" w:rsidR="00DE2CBF" w:rsidRPr="00DE2CBF" w:rsidRDefault="00DE2CBF" w:rsidP="00DE2CBF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0"/>
          <w:lang w:eastAsia="ar-SA"/>
        </w:rPr>
      </w:pPr>
    </w:p>
    <w:p w14:paraId="60070276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L’ETA’ RINASCIMENTALE</w:t>
      </w:r>
    </w:p>
    <w:p w14:paraId="07F646FB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contesto storico</w:t>
      </w:r>
    </w:p>
    <w:p w14:paraId="0E0DC40F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concetto di Umanesimo e di Rinascimento</w:t>
      </w:r>
    </w:p>
    <w:p w14:paraId="412721C1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il neoplatonismo rinascimentale: Ficino e l’Accademia platonica fiorentina</w:t>
      </w:r>
    </w:p>
    <w:p w14:paraId="1546CCB2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 xml:space="preserve">La riflessione sulla natura nel Rinascimento: </w:t>
      </w:r>
    </w:p>
    <w:p w14:paraId="58278B80" w14:textId="77777777" w:rsidR="00DE2CBF" w:rsidRPr="00DE2CBF" w:rsidRDefault="00DE2CBF" w:rsidP="00DE2CBF">
      <w:pPr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G. Bruno</w:t>
      </w:r>
    </w:p>
    <w:p w14:paraId="001F883E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BA64B9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LA RIVOLUZIONE SCIENTIFICA</w:t>
      </w:r>
    </w:p>
    <w:p w14:paraId="0DB701E0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il contesto storico tra ‘500 e ‘600</w:t>
      </w:r>
    </w:p>
    <w:p w14:paraId="40CFA91E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Copernico e l’eliocentrismo</w:t>
      </w:r>
    </w:p>
    <w:p w14:paraId="7997CD52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200" w:line="36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DE2CBF">
        <w:rPr>
          <w:rFonts w:ascii="Calibri" w:eastAsia="Calibri" w:hAnsi="Calibri" w:cs="Times New Roman"/>
          <w:sz w:val="24"/>
          <w:szCs w:val="24"/>
        </w:rPr>
        <w:t xml:space="preserve">Bacone e il metodo scientifico baconiano </w:t>
      </w:r>
    </w:p>
    <w:p w14:paraId="4FACB26E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G. Galilei:</w:t>
      </w:r>
    </w:p>
    <w:p w14:paraId="2F4618AD" w14:textId="77777777" w:rsidR="00DE2CBF" w:rsidRPr="00DE2CBF" w:rsidRDefault="00DE2CBF" w:rsidP="00DE2CBF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 xml:space="preserve">rapporto fede – scienza  </w:t>
      </w:r>
    </w:p>
    <w:p w14:paraId="2F2D8236" w14:textId="77777777" w:rsidR="00DE2CBF" w:rsidRPr="00DE2CBF" w:rsidRDefault="00DE2CBF" w:rsidP="00DE2CBF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il “Dialogo sopra i due massimi sistemi”: struttura e contenuto</w:t>
      </w:r>
    </w:p>
    <w:p w14:paraId="7FE91187" w14:textId="77777777" w:rsidR="00DE2CBF" w:rsidRPr="00DE2CBF" w:rsidRDefault="00DE2CBF" w:rsidP="00DE2CBF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 xml:space="preserve">il metodo scientifico: le “sensate </w:t>
      </w:r>
      <w:proofErr w:type="gramStart"/>
      <w:r w:rsidRPr="00DE2CBF">
        <w:rPr>
          <w:rFonts w:ascii="Times New Roman" w:eastAsia="Calibri" w:hAnsi="Times New Roman" w:cs="Times New Roman"/>
          <w:sz w:val="24"/>
          <w:szCs w:val="24"/>
        </w:rPr>
        <w:t>esperienze  e</w:t>
      </w:r>
      <w:proofErr w:type="gramEnd"/>
      <w:r w:rsidRPr="00DE2CBF">
        <w:rPr>
          <w:rFonts w:ascii="Times New Roman" w:eastAsia="Calibri" w:hAnsi="Times New Roman" w:cs="Times New Roman"/>
          <w:sz w:val="24"/>
          <w:szCs w:val="24"/>
        </w:rPr>
        <w:t xml:space="preserve"> le necessarie dimostrazioni” </w:t>
      </w:r>
    </w:p>
    <w:p w14:paraId="2B5265ED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1CEE92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E2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CARTESIO</w:t>
      </w: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:  il</w:t>
      </w:r>
      <w:proofErr w:type="gramEnd"/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fondatore della filosofia moderna</w:t>
      </w:r>
    </w:p>
    <w:p w14:paraId="57F916BA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la vita e le opere</w:t>
      </w:r>
    </w:p>
    <w:p w14:paraId="09E9C68C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il metodo e le sue regole</w:t>
      </w:r>
    </w:p>
    <w:p w14:paraId="6872AEB1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il “cogito” come fondamento della metafisica cartesiana</w:t>
      </w:r>
    </w:p>
    <w:p w14:paraId="12A4A13B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le “idee” come contenuto del pensiero</w:t>
      </w:r>
    </w:p>
    <w:p w14:paraId="50CA219C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le prove dell’esistenza di Dio: la ripresa della prova ontologica</w:t>
      </w:r>
    </w:p>
    <w:p w14:paraId="75783AF4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 xml:space="preserve">il dualismo cartesiano: </w:t>
      </w:r>
      <w:r w:rsidRPr="00DE2CBF">
        <w:rPr>
          <w:rFonts w:ascii="Times New Roman" w:eastAsia="Calibri" w:hAnsi="Times New Roman" w:cs="Times New Roman"/>
          <w:i/>
          <w:sz w:val="24"/>
          <w:szCs w:val="24"/>
        </w:rPr>
        <w:t xml:space="preserve">res </w:t>
      </w:r>
      <w:proofErr w:type="spellStart"/>
      <w:r w:rsidRPr="00DE2CBF">
        <w:rPr>
          <w:rFonts w:ascii="Times New Roman" w:eastAsia="Calibri" w:hAnsi="Times New Roman" w:cs="Times New Roman"/>
          <w:i/>
          <w:sz w:val="24"/>
          <w:szCs w:val="24"/>
        </w:rPr>
        <w:t>cogitans</w:t>
      </w:r>
      <w:proofErr w:type="spellEnd"/>
      <w:r w:rsidRPr="00DE2CBF">
        <w:rPr>
          <w:rFonts w:ascii="Times New Roman" w:eastAsia="Calibri" w:hAnsi="Times New Roman" w:cs="Times New Roman"/>
          <w:sz w:val="24"/>
          <w:szCs w:val="24"/>
        </w:rPr>
        <w:t xml:space="preserve"> e </w:t>
      </w:r>
      <w:r w:rsidRPr="00DE2CBF">
        <w:rPr>
          <w:rFonts w:ascii="Times New Roman" w:eastAsia="Calibri" w:hAnsi="Times New Roman" w:cs="Times New Roman"/>
          <w:i/>
          <w:sz w:val="24"/>
          <w:szCs w:val="24"/>
        </w:rPr>
        <w:t xml:space="preserve">res </w:t>
      </w:r>
      <w:proofErr w:type="spellStart"/>
      <w:r w:rsidRPr="00DE2CBF">
        <w:rPr>
          <w:rFonts w:ascii="Times New Roman" w:eastAsia="Calibri" w:hAnsi="Times New Roman" w:cs="Times New Roman"/>
          <w:i/>
          <w:sz w:val="24"/>
          <w:szCs w:val="24"/>
        </w:rPr>
        <w:t>extensa</w:t>
      </w:r>
      <w:proofErr w:type="spellEnd"/>
    </w:p>
    <w:p w14:paraId="207AA851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il problema morale e il concetto di “morale provvisoria”</w:t>
      </w:r>
    </w:p>
    <w:p w14:paraId="1C97E0B4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CBF">
        <w:rPr>
          <w:rFonts w:ascii="Times New Roman" w:eastAsia="Calibri" w:hAnsi="Times New Roman" w:cs="Times New Roman"/>
          <w:sz w:val="24"/>
          <w:szCs w:val="24"/>
        </w:rPr>
        <w:t>la fisica cartesiana</w:t>
      </w:r>
    </w:p>
    <w:p w14:paraId="0994127D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9608A0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D592FA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A746B25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LA LINEA RAZIONALISTA:</w:t>
      </w:r>
      <w:r w:rsidRPr="00DE2C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Spinoza e Leibniz</w:t>
      </w:r>
    </w:p>
    <w:p w14:paraId="4F3F3A9D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SPINOZA</w:t>
      </w:r>
    </w:p>
    <w:p w14:paraId="47B88083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la vita e la formazione culturale</w:t>
      </w:r>
    </w:p>
    <w:p w14:paraId="0C26F583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l’  </w:t>
      </w:r>
      <w:proofErr w:type="gramEnd"/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“Etica” e il metodo deduttivo-geometrico</w:t>
      </w:r>
    </w:p>
    <w:p w14:paraId="4DA566D9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il concetto di “sostanza”:</w:t>
      </w:r>
    </w:p>
    <w:p w14:paraId="5D677EE1" w14:textId="77777777" w:rsidR="00DE2CBF" w:rsidRPr="00DE2CBF" w:rsidRDefault="00DE2CBF" w:rsidP="00DE2CBF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definizione di sostanza</w:t>
      </w:r>
    </w:p>
    <w:p w14:paraId="667B54BA" w14:textId="77777777" w:rsidR="00DE2CBF" w:rsidRPr="00DE2CBF" w:rsidRDefault="00DE2CBF" w:rsidP="00DE2CBF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attributi e modi della sostanza</w:t>
      </w:r>
    </w:p>
    <w:p w14:paraId="6B361366" w14:textId="738749C8" w:rsidR="00DE2CBF" w:rsidRPr="0041362B" w:rsidRDefault="00DE2CBF" w:rsidP="00DE2CBF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Dio e mondo; </w:t>
      </w:r>
      <w:r w:rsidRPr="00DE2CB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natura </w:t>
      </w:r>
      <w:proofErr w:type="spellStart"/>
      <w:r w:rsidRPr="00DE2CB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naturans</w:t>
      </w:r>
      <w:proofErr w:type="spellEnd"/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 </w:t>
      </w:r>
      <w:r w:rsidRPr="00DE2CB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natura naturata</w:t>
      </w:r>
    </w:p>
    <w:p w14:paraId="14930E51" w14:textId="77777777" w:rsidR="00DE2CBF" w:rsidRPr="00DE2CBF" w:rsidRDefault="00DE2CBF" w:rsidP="00DE2C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990061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B089F7" w14:textId="019A3A1B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LA LINEA </w:t>
      </w:r>
      <w:proofErr w:type="gramStart"/>
      <w:r w:rsidRPr="00DE2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EMPIRISTA:</w:t>
      </w:r>
      <w:r w:rsidRPr="00DE2C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</w:t>
      </w:r>
      <w:proofErr w:type="gramEnd"/>
      <w:r w:rsidRPr="00DE2C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136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Berkeley</w:t>
      </w:r>
      <w:r w:rsidRPr="00DE2C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Locke, Hume</w:t>
      </w:r>
    </w:p>
    <w:p w14:paraId="1FA9A4D2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LOCKE</w:t>
      </w:r>
    </w:p>
    <w:p w14:paraId="4A24C8D5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La vita e le opere</w:t>
      </w:r>
    </w:p>
    <w:p w14:paraId="0039643B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La Teoria della conoscenza:</w:t>
      </w:r>
    </w:p>
    <w:p w14:paraId="34C6DE89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critica </w:t>
      </w:r>
      <w:proofErr w:type="gramStart"/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all’idea  di</w:t>
      </w:r>
      <w:proofErr w:type="gramEnd"/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sostanza e la “conoscenza probabile”</w:t>
      </w:r>
    </w:p>
    <w:p w14:paraId="4C5402F7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il pensiero politico: il costituzionalismo liberale di Locke</w:t>
      </w:r>
    </w:p>
    <w:p w14:paraId="4E0293BF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Epistola sulla tolleranza</w:t>
      </w:r>
    </w:p>
    <w:p w14:paraId="7FC6471B" w14:textId="77777777" w:rsidR="00DE2CBF" w:rsidRPr="00DE2CBF" w:rsidRDefault="00DE2CBF" w:rsidP="00DE2CBF">
      <w:pPr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A2E325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HUME</w:t>
      </w:r>
    </w:p>
    <w:p w14:paraId="27F10AE3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la vita e le opere</w:t>
      </w:r>
    </w:p>
    <w:p w14:paraId="653B7776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impressioni e idee</w:t>
      </w:r>
    </w:p>
    <w:p w14:paraId="3562D145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idee semplici e idee complesse</w:t>
      </w:r>
    </w:p>
    <w:p w14:paraId="2B031105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memoria, immaginazione e il principio di associazione</w:t>
      </w:r>
    </w:p>
    <w:p w14:paraId="2FB0B533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critica al principio di causa</w:t>
      </w:r>
    </w:p>
    <w:p w14:paraId="29242AD6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abitudine e credenza come fondamento dei nessi di causa ed effetto</w:t>
      </w:r>
    </w:p>
    <w:p w14:paraId="6B8C2E41" w14:textId="77777777" w:rsidR="00DE2CBF" w:rsidRPr="00DE2CBF" w:rsidRDefault="00DE2CBF" w:rsidP="00DE2CB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>critica all’idea di sostanza</w:t>
      </w:r>
    </w:p>
    <w:p w14:paraId="7BD75DA2" w14:textId="77777777" w:rsidR="00DE2CBF" w:rsidRPr="00DE2CBF" w:rsidRDefault="00DE2CBF" w:rsidP="00DE2CB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3010F5" w14:textId="77777777" w:rsidR="00DE2CBF" w:rsidRPr="00DE2CBF" w:rsidRDefault="00DE2CBF" w:rsidP="00DE2C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VICO E L’INDAGINE SUL MONDO UMANO</w:t>
      </w:r>
    </w:p>
    <w:p w14:paraId="1F073948" w14:textId="77777777" w:rsidR="00DE2CBF" w:rsidRPr="00DE2CBF" w:rsidRDefault="00DE2CBF" w:rsidP="00DE2CBF">
      <w:pPr>
        <w:numPr>
          <w:ilvl w:val="0"/>
          <w:numId w:val="7"/>
        </w:numPr>
        <w:suppressAutoHyphens/>
        <w:spacing w:after="200" w:line="36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DE2CBF">
        <w:rPr>
          <w:rFonts w:ascii="Calibri" w:eastAsia="Calibri" w:hAnsi="Calibri" w:cs="Times New Roman"/>
          <w:sz w:val="24"/>
          <w:szCs w:val="24"/>
        </w:rPr>
        <w:t>La “scienza nuova”</w:t>
      </w:r>
    </w:p>
    <w:p w14:paraId="732D546C" w14:textId="77777777" w:rsidR="00DE2CBF" w:rsidRPr="00DE2CBF" w:rsidRDefault="00DE2CBF" w:rsidP="00DE2CBF">
      <w:pPr>
        <w:numPr>
          <w:ilvl w:val="0"/>
          <w:numId w:val="7"/>
        </w:numPr>
        <w:suppressAutoHyphens/>
        <w:spacing w:after="200" w:line="36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DE2CBF">
        <w:rPr>
          <w:rFonts w:ascii="Calibri" w:eastAsia="Calibri" w:hAnsi="Calibri" w:cs="Times New Roman"/>
          <w:sz w:val="24"/>
          <w:szCs w:val="24"/>
        </w:rPr>
        <w:t>Lo sviluppo della civiltà umana</w:t>
      </w:r>
    </w:p>
    <w:p w14:paraId="2D0CA833" w14:textId="77777777" w:rsidR="00DE2CBF" w:rsidRDefault="00DE2CBF" w:rsidP="00DE2CBF">
      <w:pPr>
        <w:numPr>
          <w:ilvl w:val="0"/>
          <w:numId w:val="7"/>
        </w:numPr>
        <w:suppressAutoHyphens/>
        <w:spacing w:after="200" w:line="36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DE2CBF">
        <w:rPr>
          <w:rFonts w:ascii="Calibri" w:eastAsia="Calibri" w:hAnsi="Calibri" w:cs="Times New Roman"/>
          <w:sz w:val="24"/>
          <w:szCs w:val="24"/>
        </w:rPr>
        <w:t>I caratteri delle tre epoche storiche</w:t>
      </w:r>
    </w:p>
    <w:p w14:paraId="44D0C7AB" w14:textId="77777777" w:rsidR="0041362B" w:rsidRDefault="0041362B" w:rsidP="0041362B">
      <w:pPr>
        <w:suppressAutoHyphens/>
        <w:spacing w:after="200" w:line="36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4FCE1C00" w14:textId="77777777" w:rsidR="0041362B" w:rsidRPr="00DE2CBF" w:rsidRDefault="0041362B" w:rsidP="0041362B">
      <w:pPr>
        <w:suppressAutoHyphens/>
        <w:spacing w:after="200" w:line="36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14:paraId="599D74D5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97F416" w14:textId="77777777" w:rsidR="00DE2CBF" w:rsidRPr="00DE2CBF" w:rsidRDefault="00DE2CBF" w:rsidP="00DE2C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ILLUMINISMO</w:t>
      </w:r>
      <w:r w:rsidRPr="00DE2C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87BA843" w14:textId="77777777" w:rsidR="00DE2CBF" w:rsidRPr="00DE2CBF" w:rsidRDefault="00DE2CBF" w:rsidP="00DE2CBF">
      <w:pPr>
        <w:numPr>
          <w:ilvl w:val="0"/>
          <w:numId w:val="8"/>
        </w:numPr>
        <w:suppressAutoHyphens/>
        <w:spacing w:after="200" w:line="36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DE2CBF">
        <w:rPr>
          <w:rFonts w:ascii="Calibri" w:eastAsia="Calibri" w:hAnsi="Calibri" w:cs="Times New Roman"/>
          <w:sz w:val="24"/>
          <w:szCs w:val="24"/>
        </w:rPr>
        <w:t>I presupposti culturali del movimento</w:t>
      </w:r>
    </w:p>
    <w:p w14:paraId="4AF2FBFD" w14:textId="77777777" w:rsidR="00DE2CBF" w:rsidRPr="00DE2CBF" w:rsidRDefault="00DE2CBF" w:rsidP="00DE2CBF">
      <w:pPr>
        <w:numPr>
          <w:ilvl w:val="0"/>
          <w:numId w:val="8"/>
        </w:numPr>
        <w:suppressAutoHyphens/>
        <w:spacing w:after="200" w:line="360" w:lineRule="auto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DE2CBF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DE2CBF">
        <w:rPr>
          <w:rFonts w:ascii="Calibri" w:eastAsia="Calibri" w:hAnsi="Calibri" w:cs="Times New Roman"/>
          <w:sz w:val="24"/>
          <w:szCs w:val="24"/>
        </w:rPr>
        <w:t>Les</w:t>
      </w:r>
      <w:proofErr w:type="spellEnd"/>
      <w:r w:rsidRPr="00DE2CBF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DE2CBF">
        <w:rPr>
          <w:rFonts w:ascii="Calibri" w:eastAsia="Calibri" w:hAnsi="Calibri" w:cs="Times New Roman"/>
          <w:sz w:val="24"/>
          <w:szCs w:val="24"/>
        </w:rPr>
        <w:t>Philosophes</w:t>
      </w:r>
      <w:proofErr w:type="spellEnd"/>
    </w:p>
    <w:p w14:paraId="66B9F718" w14:textId="77777777" w:rsidR="00DE2CBF" w:rsidRPr="00DE2CBF" w:rsidRDefault="00DE2CBF" w:rsidP="00DE2CBF">
      <w:pPr>
        <w:numPr>
          <w:ilvl w:val="0"/>
          <w:numId w:val="8"/>
        </w:numPr>
        <w:suppressAutoHyphens/>
        <w:spacing w:after="200" w:line="360" w:lineRule="auto"/>
        <w:contextualSpacing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DE2CBF">
        <w:rPr>
          <w:rFonts w:ascii="Calibri" w:eastAsia="Calibri" w:hAnsi="Calibri" w:cs="Times New Roman"/>
          <w:b/>
          <w:bCs/>
          <w:sz w:val="24"/>
          <w:szCs w:val="24"/>
        </w:rPr>
        <w:t>Voltaire</w:t>
      </w:r>
    </w:p>
    <w:p w14:paraId="074939ED" w14:textId="77777777" w:rsidR="00DE2CBF" w:rsidRPr="00DE2CBF" w:rsidRDefault="00DE2CBF" w:rsidP="00DE2CBF">
      <w:pPr>
        <w:numPr>
          <w:ilvl w:val="0"/>
          <w:numId w:val="8"/>
        </w:numPr>
        <w:suppressAutoHyphens/>
        <w:spacing w:after="200" w:line="360" w:lineRule="auto"/>
        <w:contextualSpacing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DE2CBF">
        <w:rPr>
          <w:rFonts w:ascii="Calibri" w:eastAsia="Calibri" w:hAnsi="Calibri" w:cs="Times New Roman"/>
          <w:b/>
          <w:bCs/>
          <w:sz w:val="24"/>
          <w:szCs w:val="24"/>
        </w:rPr>
        <w:t>Condorcet</w:t>
      </w:r>
    </w:p>
    <w:p w14:paraId="4F364F53" w14:textId="785C6459" w:rsidR="00DE2CBF" w:rsidRPr="007D13BB" w:rsidRDefault="00DE2CBF" w:rsidP="00DE2CBF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D13BB">
        <w:rPr>
          <w:rFonts w:ascii="Calibri" w:eastAsia="Calibri" w:hAnsi="Calibri" w:cs="Times New Roman"/>
          <w:b/>
          <w:bCs/>
          <w:sz w:val="24"/>
          <w:szCs w:val="24"/>
        </w:rPr>
        <w:t>Montesquieu</w:t>
      </w:r>
    </w:p>
    <w:p w14:paraId="718E1018" w14:textId="77777777" w:rsidR="00DE2CBF" w:rsidRPr="00DE2CBF" w:rsidRDefault="00DE2CBF" w:rsidP="00DE2C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20C6CF7" w14:textId="77777777" w:rsidR="00DE2CBF" w:rsidRPr="00DE2CBF" w:rsidRDefault="00DE2CBF" w:rsidP="00DE2C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1BD307F" w14:textId="2241EE66" w:rsidR="00DE2CBF" w:rsidRPr="00DE2CBF" w:rsidRDefault="00DE2CBF" w:rsidP="00DE2C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E2C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Anzio, </w:t>
      </w:r>
      <w:r w:rsidR="0078699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08 giugno</w:t>
      </w:r>
      <w:r w:rsidRPr="00DE2C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202</w:t>
      </w:r>
      <w:r w:rsidR="004136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DE2C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Pr="00DE2C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Pr="00DE2C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Pr="00DE2C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Pr="00DE2C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Pr="00DE2C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Pr="00DE2C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  <w:t>La docente</w:t>
      </w:r>
    </w:p>
    <w:p w14:paraId="31FA6037" w14:textId="77777777" w:rsidR="00DE2CBF" w:rsidRPr="00DE2CBF" w:rsidRDefault="00DE2CBF" w:rsidP="00DE2C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49DCEB" w14:textId="77777777" w:rsidR="00DE2CBF" w:rsidRPr="00DE2CBF" w:rsidRDefault="00DE2CBF" w:rsidP="00DE2C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6083BAB" w14:textId="058DFBFB" w:rsidR="00DE2CBF" w:rsidRPr="00DE2CBF" w:rsidRDefault="007D13BB" w:rsidP="00DE2CBF">
      <w:pPr>
        <w:tabs>
          <w:tab w:val="left" w:pos="802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</w:t>
      </w:r>
      <w:r w:rsidR="00DE2CBF" w:rsidRPr="00DE2CB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Gli alunni</w:t>
      </w:r>
    </w:p>
    <w:p w14:paraId="7ADF4D6E" w14:textId="77777777" w:rsidR="001625E6" w:rsidRDefault="001625E6"/>
    <w:sectPr w:rsidR="001625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805610"/>
    <w:multiLevelType w:val="hybridMultilevel"/>
    <w:tmpl w:val="CF6AD408"/>
    <w:lvl w:ilvl="0" w:tplc="0812E4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6EAC14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EB2BB7"/>
    <w:multiLevelType w:val="hybridMultilevel"/>
    <w:tmpl w:val="69787DBC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272CD8"/>
    <w:multiLevelType w:val="hybridMultilevel"/>
    <w:tmpl w:val="B0E0FA10"/>
    <w:lvl w:ilvl="0" w:tplc="34A064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064CE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5F7EAD"/>
    <w:multiLevelType w:val="hybridMultilevel"/>
    <w:tmpl w:val="11D6B3C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F82598"/>
    <w:multiLevelType w:val="hybridMultilevel"/>
    <w:tmpl w:val="07E09DAC"/>
    <w:lvl w:ilvl="0" w:tplc="34A064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34DF7"/>
    <w:multiLevelType w:val="hybridMultilevel"/>
    <w:tmpl w:val="A422454C"/>
    <w:lvl w:ilvl="0" w:tplc="34A064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F547C"/>
    <w:multiLevelType w:val="hybridMultilevel"/>
    <w:tmpl w:val="E1BEDF2C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677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5134009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16103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554436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234775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470811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775347">
    <w:abstractNumId w:val="6"/>
  </w:num>
  <w:num w:numId="8" w16cid:durableId="5146180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BF"/>
    <w:rsid w:val="001625E6"/>
    <w:rsid w:val="0041362B"/>
    <w:rsid w:val="0078699B"/>
    <w:rsid w:val="007D13BB"/>
    <w:rsid w:val="00DE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6D4F4"/>
  <w15:chartTrackingRefBased/>
  <w15:docId w15:val="{38C64FED-B7BC-44E5-8BB7-EC7F55DA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4</cp:revision>
  <dcterms:created xsi:type="dcterms:W3CDTF">2022-06-14T16:08:00Z</dcterms:created>
  <dcterms:modified xsi:type="dcterms:W3CDTF">2023-06-07T08:36:00Z</dcterms:modified>
</cp:coreProperties>
</file>